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90" w:lineRule="atLeast"/>
        <w:ind w:left="210" w:leftChars="100" w:right="210" w:rightChars="100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中冶建工集团广东分公司招聘简章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一、企业简介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-SA"/>
        </w:rPr>
        <w:t>中冶建工集团有限公司广东分公司（简称中冶建工广东公司）成立于2005年，隶属于中央企业中国五矿集团，主要代表中冶建工集团有限公司在广东地区开展工程承包业务。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-SA"/>
        </w:rPr>
        <w:t>　　广东公司在集团公司所有资质范围内承包工程业务，足迹遍及广州、东莞、深圳、中山、惠州、肇庆、江门、珠海、佛山等地，甚至在海南、福建、广西等省均有公司的承建的项目。截止目前，广东公司先后承建项目约20余项，其中，惠莞高速惠州至东莞常平高速公路工程在2010年初获得业主颁发的重合同守信誉单位称号；东莞市富春山居项目，黄江中信凯旋城项等多个项目均获得省级或市级文明工地称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在科学发展和加快发展总目标指引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  <w:t>下，在集团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“国内一流、重庆第一的工程总承包特级企业和具有国际竞争力的企业集团”的宏伟目标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  <w:t>下，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-SA"/>
        </w:rPr>
        <w:t>广东公司将努力秉承中冶建工集团“团结、创新、诚信、务实”的企业精神，恪守“用户至上、诚信为本、全员经营、追求第一”的经营理念，坚持科学发展观，抓住“粤港澳大湾区建设”的机遇，诚实守信，追求不息，力争在更加广泛的领域与各界朋友真诚合作，互助互利，共谋发展，共塑无愧于时代的建筑精品，共创更加美好的明天！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90" w:lineRule="atLeast"/>
        <w:textAlignment w:val="auto"/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二、招聘需求</w:t>
      </w:r>
    </w:p>
    <w:tbl>
      <w:tblPr>
        <w:tblStyle w:val="5"/>
        <w:tblW w:w="81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60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6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需求专业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04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工程管理岗位</w:t>
            </w:r>
          </w:p>
        </w:tc>
        <w:tc>
          <w:tcPr>
            <w:tcW w:w="6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土木工程（结构、建筑工程、隧道及地下岩土）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工程管理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质量管理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安全工程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机械设备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2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机关管理岗位</w:t>
            </w:r>
          </w:p>
        </w:tc>
        <w:tc>
          <w:tcPr>
            <w:tcW w:w="6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tabs>
          <w:tab w:val="left" w:pos="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三、主要工作地点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珠三角地区及广东省内其他城市</w:t>
      </w:r>
      <w:r>
        <w:rPr>
          <w:rFonts w:ascii="宋体" w:hAnsi="宋体" w:cs="宋体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四、福利待遇</w:t>
      </w:r>
    </w:p>
    <w:tbl>
      <w:tblPr>
        <w:tblStyle w:val="6"/>
        <w:tblW w:w="88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6"/>
        <w:gridCol w:w="1275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vertAlign w:val="baseline"/>
                <w:lang w:eastAsia="zh-CN"/>
              </w:rPr>
              <w:t>中冶建工“大薪酬”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部门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福利明细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人力部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工资、奖金、加班工资、各类津补贴、五险两金、补充医疗保险、健康体检、特殊慰问等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办公室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通勤费、通讯费、交通费、就餐补贴、住宿补贴、车改费等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35" w:hRule="atLeast"/>
        </w:trPr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工会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节日慰问、生日慰问、婚丧慰问等各类福利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团组织党组织</w:t>
            </w:r>
          </w:p>
        </w:tc>
        <w:tc>
          <w:tcPr>
            <w:tcW w:w="6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eastAsia="zh-CN"/>
              </w:rPr>
              <w:t>定期举办各类活动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另：新进大学生</w:t>
      </w:r>
      <w:r>
        <w:rPr>
          <w:rFonts w:hint="eastAsia" w:ascii="宋体" w:hAnsi="宋体" w:cs="宋体"/>
          <w:kern w:val="0"/>
          <w:sz w:val="28"/>
          <w:szCs w:val="28"/>
        </w:rPr>
        <w:t>试用期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工资按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90%发放（6个月），</w:t>
      </w:r>
      <w:r>
        <w:rPr>
          <w:rFonts w:hint="eastAsia" w:ascii="宋体" w:hAnsi="宋体" w:cs="宋体"/>
          <w:kern w:val="0"/>
          <w:sz w:val="28"/>
          <w:szCs w:val="28"/>
        </w:rPr>
        <w:t>试用期结束后每月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kern w:val="0"/>
          <w:sz w:val="28"/>
          <w:szCs w:val="28"/>
        </w:rPr>
        <w:t>000+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；入职安家福利费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10000元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五、发展空间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快速成长的培训模式：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三级培训、六大培训类型；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职务岗位晋升：双向互通的晋升渠道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专业技术职务晋升：工程类、经济类、会计类、政工类四类职称评聘资格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textAlignment w:val="auto"/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drawing>
          <wp:inline distT="0" distB="0" distL="114300" distR="114300">
            <wp:extent cx="6075680" cy="3155950"/>
            <wp:effectExtent l="0" t="0" r="127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964" t="8178" r="2946" b="3096"/>
                    <a:stretch>
                      <a:fillRect/>
                    </a:stretch>
                  </pic:blipFill>
                  <pic:spPr>
                    <a:xfrm>
                      <a:off x="0" y="0"/>
                      <a:ext cx="607568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90" w:lineRule="atLeas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六、应聘条件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1、一本院校本科及以上学历；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2、专业素质良好，成绩优秀，无挂科；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3、身体健康，能适应建筑施工企业长期流动的工作性质及环境，吃苦耐劳，性格开朗；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4、有较强的沟通协调能力和团队合作意识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七、招聘流程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280" w:firstLineChars="1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（一）</w:t>
      </w:r>
      <w:r>
        <w:rPr>
          <w:rFonts w:hint="eastAsia" w:ascii="宋体" w:hAnsi="宋体" w:cs="宋体"/>
          <w:kern w:val="0"/>
          <w:sz w:val="28"/>
          <w:szCs w:val="28"/>
        </w:rPr>
        <w:t>线上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招聘：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线上</w:t>
      </w:r>
      <w:r>
        <w:rPr>
          <w:rFonts w:hint="eastAsia" w:ascii="宋体" w:hAnsi="宋体" w:cs="宋体"/>
          <w:kern w:val="0"/>
          <w:sz w:val="28"/>
          <w:szCs w:val="28"/>
        </w:rPr>
        <w:t>简历投递及筛选→电话初步沟通交流→电话预约面试→全方位沟通交流→</w:t>
      </w:r>
      <w:r>
        <w:rPr>
          <w:rFonts w:ascii="宋体" w:hAnsi="宋体" w:cs="宋体"/>
          <w:kern w:val="0"/>
          <w:sz w:val="28"/>
          <w:szCs w:val="28"/>
        </w:rPr>
        <w:t>签约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ind w:firstLine="280" w:firstLineChars="1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（二）线下招聘：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40" w:lineRule="exact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现场宣讲</w:t>
      </w:r>
      <w:r>
        <w:rPr>
          <w:rFonts w:hint="default" w:ascii="Arial" w:hAnsi="Arial" w:cs="Arial"/>
          <w:kern w:val="0"/>
          <w:sz w:val="28"/>
          <w:szCs w:val="28"/>
          <w:lang w:eastAsia="zh-CN"/>
        </w:rPr>
        <w:t>→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投递简历→简历筛选及面试→签约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/>
        </w:rPr>
        <w:t>八、所需资料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ind w:left="21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个人简历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ind w:left="210" w:leftChars="0" w:firstLine="0" w:firstLineChars="0"/>
        <w:jc w:val="left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学习成绩单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ind w:left="210" w:leftChars="0" w:firstLine="0" w:firstLineChars="0"/>
        <w:jc w:val="left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三方协议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75" w:lineRule="atLeast"/>
        <w:ind w:left="210" w:leftChars="0" w:firstLine="0" w:firstLineChars="0"/>
        <w:jc w:val="left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其他证书扫描件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atLeas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九、联系我们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0" w:leftChars="0" w:firstLine="560" w:firstLineChars="200"/>
        <w:jc w:val="left"/>
        <w:textAlignment w:val="auto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联 系 人：黄先生（15928193902）   潘先生（13650282605）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0" w:leftChars="0"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招聘邮箱：zyjgxz_2014hr@126.com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0" w:leftChars="0"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公司地址：广东省东莞市厚街镇莞太路厚街段174号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0" w:leftChars="0"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公司网站：</w:t>
      </w:r>
      <w:r>
        <w:rPr>
          <w:rFonts w:hint="default" w:ascii="宋体" w:hAnsi="宋体" w:cs="宋体"/>
          <w:kern w:val="0"/>
          <w:sz w:val="28"/>
          <w:szCs w:val="28"/>
          <w:lang w:val="en-US" w:eastAsia="zh-CN"/>
        </w:rPr>
        <w:t>http://dg.cmccltd.com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48366"/>
    <w:multiLevelType w:val="singleLevel"/>
    <w:tmpl w:val="2AF48366"/>
    <w:lvl w:ilvl="0" w:tentative="0">
      <w:start w:val="1"/>
      <w:numFmt w:val="decimal"/>
      <w:suff w:val="nothing"/>
      <w:lvlText w:val="（%1）"/>
      <w:lvlJc w:val="left"/>
      <w:pPr>
        <w:ind w:left="21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2566"/>
    <w:rsid w:val="07133F4A"/>
    <w:rsid w:val="0852119E"/>
    <w:rsid w:val="0D351C96"/>
    <w:rsid w:val="0EB671B4"/>
    <w:rsid w:val="0EE07AE8"/>
    <w:rsid w:val="10843564"/>
    <w:rsid w:val="109C3CD4"/>
    <w:rsid w:val="12354436"/>
    <w:rsid w:val="133878B2"/>
    <w:rsid w:val="14553D3D"/>
    <w:rsid w:val="17032A18"/>
    <w:rsid w:val="1CCB657D"/>
    <w:rsid w:val="1E0E17A6"/>
    <w:rsid w:val="27917EF3"/>
    <w:rsid w:val="2A1D3533"/>
    <w:rsid w:val="2BC20AE5"/>
    <w:rsid w:val="31BB5A36"/>
    <w:rsid w:val="367808A1"/>
    <w:rsid w:val="3B1D7BAD"/>
    <w:rsid w:val="3FAF18E0"/>
    <w:rsid w:val="40A67699"/>
    <w:rsid w:val="49A22B83"/>
    <w:rsid w:val="4D312C03"/>
    <w:rsid w:val="504F1478"/>
    <w:rsid w:val="54DD344B"/>
    <w:rsid w:val="5D524835"/>
    <w:rsid w:val="61175750"/>
    <w:rsid w:val="613C3A7C"/>
    <w:rsid w:val="73B7540A"/>
    <w:rsid w:val="76CD4520"/>
    <w:rsid w:val="76F0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名字不要太长像我一样就好</cp:lastModifiedBy>
  <dcterms:modified xsi:type="dcterms:W3CDTF">2020-03-10T01:26:44Z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